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00" w:type="dxa"/>
        <w:jc w:val="center"/>
        <w:tblCellSpacing w:w="0" w:type="dxa"/>
        <w:tblCellMar>
          <w:left w:w="0" w:type="dxa"/>
          <w:right w:w="0" w:type="dxa"/>
        </w:tblCellMar>
        <w:tblLook w:val="04A0"/>
      </w:tblPr>
      <w:tblGrid>
        <w:gridCol w:w="8100"/>
      </w:tblGrid>
      <w:tr w:rsidR="001175B2" w:rsidRPr="001175B2" w:rsidTr="001175B2">
        <w:trPr>
          <w:trHeight w:val="600"/>
          <w:tblCellSpacing w:w="0" w:type="dxa"/>
          <w:jc w:val="center"/>
        </w:trPr>
        <w:tc>
          <w:tcPr>
            <w:tcW w:w="0" w:type="auto"/>
            <w:vAlign w:val="center"/>
            <w:hideMark/>
          </w:tcPr>
          <w:p w:rsidR="001175B2" w:rsidRPr="001175B2" w:rsidRDefault="001175B2" w:rsidP="001175B2">
            <w:pPr>
              <w:widowControl/>
              <w:wordWrap w:val="0"/>
              <w:jc w:val="center"/>
              <w:rPr>
                <w:rFonts w:ascii="宋体" w:eastAsia="宋体" w:hAnsi="宋体" w:cs="宋体"/>
                <w:b/>
                <w:bCs/>
                <w:color w:val="000000"/>
                <w:kern w:val="0"/>
                <w:szCs w:val="21"/>
              </w:rPr>
            </w:pPr>
            <w:r w:rsidRPr="001175B2">
              <w:rPr>
                <w:rFonts w:ascii="宋体" w:eastAsia="宋体" w:hAnsi="宋体" w:cs="宋体" w:hint="eastAsia"/>
                <w:b/>
                <w:bCs/>
                <w:color w:val="000000"/>
                <w:kern w:val="0"/>
                <w:szCs w:val="21"/>
              </w:rPr>
              <w:t>《物业管理条例》全文</w:t>
            </w:r>
          </w:p>
        </w:tc>
      </w:tr>
      <w:tr w:rsidR="001175B2" w:rsidRPr="001175B2" w:rsidTr="001175B2">
        <w:trPr>
          <w:trHeight w:val="600"/>
          <w:tblCellSpacing w:w="0" w:type="dxa"/>
          <w:jc w:val="center"/>
        </w:trPr>
        <w:tc>
          <w:tcPr>
            <w:tcW w:w="0" w:type="auto"/>
            <w:vAlign w:val="center"/>
            <w:hideMark/>
          </w:tcPr>
          <w:p w:rsidR="001175B2" w:rsidRPr="001175B2" w:rsidRDefault="001175B2" w:rsidP="001175B2">
            <w:pPr>
              <w:widowControl/>
              <w:wordWrap w:val="0"/>
              <w:jc w:val="center"/>
              <w:rPr>
                <w:rFonts w:ascii="宋体" w:eastAsia="宋体" w:hAnsi="宋体" w:cs="宋体"/>
                <w:color w:val="666666"/>
                <w:kern w:val="0"/>
                <w:sz w:val="18"/>
                <w:szCs w:val="18"/>
              </w:rPr>
            </w:pPr>
            <w:r w:rsidRPr="001175B2">
              <w:rPr>
                <w:rFonts w:ascii="宋体" w:eastAsia="宋体" w:hAnsi="宋体" w:cs="宋体" w:hint="eastAsia"/>
                <w:color w:val="666666"/>
                <w:kern w:val="0"/>
                <w:sz w:val="18"/>
                <w:szCs w:val="18"/>
              </w:rPr>
              <w:t>发布: 2008-6-13 16:43 | 作者: 中国物业管理协会 | 文章来源: 中国物业管理协会 | 查看: 30478次</w:t>
            </w:r>
          </w:p>
        </w:tc>
      </w:tr>
      <w:tr w:rsidR="001175B2" w:rsidRPr="001175B2" w:rsidTr="001175B2">
        <w:trPr>
          <w:tblCellSpacing w:w="0" w:type="dxa"/>
          <w:jc w:val="center"/>
        </w:trPr>
        <w:tc>
          <w:tcPr>
            <w:tcW w:w="0" w:type="auto"/>
            <w:vAlign w:val="center"/>
            <w:hideMark/>
          </w:tcPr>
          <w:p w:rsidR="001175B2" w:rsidRPr="001175B2" w:rsidRDefault="001175B2" w:rsidP="001175B2">
            <w:pPr>
              <w:widowControl/>
              <w:wordWrap w:val="0"/>
              <w:jc w:val="left"/>
              <w:rPr>
                <w:rFonts w:ascii="Trebuchet MS" w:eastAsia="宋体" w:hAnsi="Trebuchet MS" w:cs="宋体"/>
                <w:color w:val="000000"/>
                <w:kern w:val="0"/>
                <w:sz w:val="18"/>
                <w:szCs w:val="18"/>
              </w:rPr>
            </w:pPr>
            <w:r w:rsidRPr="001175B2">
              <w:rPr>
                <w:rFonts w:ascii="Trebuchet MS" w:eastAsia="宋体" w:hAnsi="Trebuchet MS" w:cs="宋体"/>
                <w:color w:val="000000"/>
                <w:kern w:val="0"/>
                <w:sz w:val="18"/>
                <w:szCs w:val="18"/>
              </w:rPr>
              <w:t> </w:t>
            </w:r>
          </w:p>
        </w:tc>
      </w:tr>
      <w:tr w:rsidR="001175B2" w:rsidRPr="001175B2" w:rsidTr="001175B2">
        <w:trPr>
          <w:tblCellSpacing w:w="0" w:type="dxa"/>
          <w:jc w:val="center"/>
        </w:trPr>
        <w:tc>
          <w:tcPr>
            <w:tcW w:w="0" w:type="auto"/>
            <w:tcMar>
              <w:top w:w="0" w:type="dxa"/>
              <w:left w:w="0" w:type="dxa"/>
              <w:bottom w:w="750" w:type="dxa"/>
              <w:right w:w="0" w:type="dxa"/>
            </w:tcMar>
            <w:vAlign w:val="center"/>
            <w:hideMark/>
          </w:tcPr>
          <w:p w:rsidR="001175B2" w:rsidRPr="001175B2" w:rsidRDefault="001175B2" w:rsidP="001175B2">
            <w:pPr>
              <w:widowControl/>
              <w:wordWrap w:val="0"/>
              <w:jc w:val="center"/>
              <w:rPr>
                <w:rFonts w:ascii="宋体" w:eastAsia="宋体" w:hAnsi="宋体" w:cs="宋体"/>
                <w:color w:val="000000"/>
                <w:spacing w:val="15"/>
                <w:kern w:val="0"/>
                <w:sz w:val="18"/>
                <w:szCs w:val="18"/>
              </w:rPr>
            </w:pPr>
            <w:r w:rsidRPr="001175B2">
              <w:rPr>
                <w:rFonts w:ascii="宋体" w:eastAsia="宋体" w:hAnsi="宋体" w:cs="宋体" w:hint="eastAsia"/>
                <w:color w:val="000000"/>
                <w:spacing w:val="15"/>
                <w:kern w:val="0"/>
                <w:sz w:val="18"/>
                <w:szCs w:val="18"/>
              </w:rPr>
              <w:t> 物业管理条例（2007修订）</w:t>
            </w:r>
          </w:p>
          <w:p w:rsidR="001175B2" w:rsidRPr="001175B2" w:rsidRDefault="001175B2" w:rsidP="001175B2">
            <w:pPr>
              <w:widowControl/>
              <w:wordWrap w:val="0"/>
              <w:jc w:val="center"/>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(国务院令第504号)</w:t>
            </w:r>
          </w:p>
          <w:p w:rsidR="001175B2" w:rsidRPr="001175B2" w:rsidRDefault="001175B2" w:rsidP="001175B2">
            <w:pPr>
              <w:widowControl/>
              <w:wordWrap w:val="0"/>
              <w:jc w:val="center"/>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w:t>
            </w:r>
          </w:p>
          <w:p w:rsidR="001175B2" w:rsidRPr="001175B2" w:rsidRDefault="001175B2" w:rsidP="001175B2">
            <w:pPr>
              <w:widowControl/>
              <w:wordWrap w:val="0"/>
              <w:jc w:val="center"/>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br/>
              <w:t>现公布《国务院关于修改〈物业管理条例〉的决定》，自2007年10月1日起施行。</w:t>
            </w:r>
          </w:p>
          <w:p w:rsidR="001175B2" w:rsidRPr="001175B2" w:rsidRDefault="001175B2" w:rsidP="001175B2">
            <w:pPr>
              <w:widowControl/>
              <w:wordWrap w:val="0"/>
              <w:jc w:val="center"/>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br/>
              <w:t>总　理　 温家宝</w:t>
            </w:r>
          </w:p>
          <w:p w:rsidR="001175B2" w:rsidRPr="001175B2" w:rsidRDefault="001175B2" w:rsidP="001175B2">
            <w:pPr>
              <w:widowControl/>
              <w:wordWrap w:val="0"/>
              <w:jc w:val="center"/>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二○○七年八月二十六日</w:t>
            </w:r>
          </w:p>
          <w:p w:rsidR="001175B2" w:rsidRPr="001175B2" w:rsidRDefault="001175B2" w:rsidP="001175B2">
            <w:pPr>
              <w:widowControl/>
              <w:wordWrap w:val="0"/>
              <w:jc w:val="center"/>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w:t>
            </w:r>
          </w:p>
          <w:p w:rsidR="001175B2" w:rsidRPr="001175B2" w:rsidRDefault="001175B2" w:rsidP="001175B2">
            <w:pPr>
              <w:widowControl/>
              <w:wordWrap w:val="0"/>
              <w:jc w:val="center"/>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br/>
              <w:t>国务院关于修改《物业管理条例》的决定</w:t>
            </w:r>
          </w:p>
          <w:p w:rsidR="001175B2" w:rsidRPr="001175B2" w:rsidRDefault="001175B2" w:rsidP="001175B2">
            <w:pPr>
              <w:widowControl/>
              <w:wordWrap w:val="0"/>
              <w:jc w:val="center"/>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w:t>
            </w:r>
          </w:p>
          <w:p w:rsidR="001175B2" w:rsidRPr="001175B2" w:rsidRDefault="001175B2" w:rsidP="001175B2">
            <w:pPr>
              <w:widowControl/>
              <w:wordWrap w:val="0"/>
              <w:jc w:val="center"/>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w:t>
            </w:r>
          </w:p>
          <w:p w:rsidR="001175B2" w:rsidRPr="001175B2" w:rsidRDefault="001175B2" w:rsidP="001175B2">
            <w:pPr>
              <w:widowControl/>
              <w:wordWrap w:val="0"/>
              <w:jc w:val="left"/>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xml:space="preserve">　　根据《中华人民共和国物权法》的有关规定，国务院决定对《物业管理条例》作如下修改：</w:t>
            </w:r>
          </w:p>
          <w:p w:rsidR="001175B2" w:rsidRPr="001175B2" w:rsidRDefault="001175B2" w:rsidP="001175B2">
            <w:pPr>
              <w:widowControl/>
              <w:wordWrap w:val="0"/>
              <w:jc w:val="left"/>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xml:space="preserve">　　一、将第十条第一款修改为：“同一个物业管理区域内的业主，应当在物业所在地的区、县人民政府房地产行政主管部门或者街道办事处、乡镇人民政府的指导下成立业主大会，并选举产生业主委员会。但是，只有一个业主的，或者业主人数较少且经全体业主一致同意，决定不成立业主大会的，由业主共同履行业主大会、业主委员会职责。”</w:t>
            </w:r>
          </w:p>
          <w:p w:rsidR="001175B2" w:rsidRPr="001175B2" w:rsidRDefault="001175B2" w:rsidP="001175B2">
            <w:pPr>
              <w:widowControl/>
              <w:wordWrap w:val="0"/>
              <w:jc w:val="left"/>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xml:space="preserve">　　删除第十条第二款。</w:t>
            </w:r>
          </w:p>
          <w:p w:rsidR="001175B2" w:rsidRPr="001175B2" w:rsidRDefault="001175B2" w:rsidP="001175B2">
            <w:pPr>
              <w:widowControl/>
              <w:wordWrap w:val="0"/>
              <w:jc w:val="left"/>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xml:space="preserve">　　二、将第十一条修改为：“下列事项由业主共同决定：</w:t>
            </w:r>
          </w:p>
          <w:p w:rsidR="001175B2" w:rsidRPr="001175B2" w:rsidRDefault="001175B2" w:rsidP="001175B2">
            <w:pPr>
              <w:widowControl/>
              <w:wordWrap w:val="0"/>
              <w:jc w:val="left"/>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xml:space="preserve">　　“（一）制定和修改业主大会议事规则；</w:t>
            </w:r>
          </w:p>
          <w:p w:rsidR="001175B2" w:rsidRPr="001175B2" w:rsidRDefault="001175B2" w:rsidP="001175B2">
            <w:pPr>
              <w:widowControl/>
              <w:wordWrap w:val="0"/>
              <w:jc w:val="left"/>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xml:space="preserve">　　“（二）制定和修改管理规约；</w:t>
            </w:r>
          </w:p>
          <w:p w:rsidR="001175B2" w:rsidRPr="001175B2" w:rsidRDefault="001175B2" w:rsidP="001175B2">
            <w:pPr>
              <w:widowControl/>
              <w:wordWrap w:val="0"/>
              <w:jc w:val="left"/>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xml:space="preserve">　　“（三）选举业主委员会或者更换业主委员会成员；</w:t>
            </w:r>
          </w:p>
          <w:p w:rsidR="001175B2" w:rsidRPr="001175B2" w:rsidRDefault="001175B2" w:rsidP="001175B2">
            <w:pPr>
              <w:widowControl/>
              <w:wordWrap w:val="0"/>
              <w:jc w:val="left"/>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xml:space="preserve">　　“（四）选聘和解聘物业服务企业；</w:t>
            </w:r>
          </w:p>
          <w:p w:rsidR="001175B2" w:rsidRPr="001175B2" w:rsidRDefault="001175B2" w:rsidP="001175B2">
            <w:pPr>
              <w:widowControl/>
              <w:wordWrap w:val="0"/>
              <w:jc w:val="left"/>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xml:space="preserve">　　“（五）筹集和使用专项维修资金；</w:t>
            </w:r>
          </w:p>
          <w:p w:rsidR="001175B2" w:rsidRPr="001175B2" w:rsidRDefault="001175B2" w:rsidP="001175B2">
            <w:pPr>
              <w:widowControl/>
              <w:wordWrap w:val="0"/>
              <w:jc w:val="left"/>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xml:space="preserve">　　“（六）改建、重建建筑物及其附属设施；</w:t>
            </w:r>
          </w:p>
          <w:p w:rsidR="001175B2" w:rsidRPr="001175B2" w:rsidRDefault="001175B2" w:rsidP="001175B2">
            <w:pPr>
              <w:widowControl/>
              <w:wordWrap w:val="0"/>
              <w:jc w:val="left"/>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xml:space="preserve">　　“（七）有关共有和共同管理权利的其他重大事项。”</w:t>
            </w:r>
          </w:p>
          <w:p w:rsidR="001175B2" w:rsidRPr="001175B2" w:rsidRDefault="001175B2" w:rsidP="001175B2">
            <w:pPr>
              <w:widowControl/>
              <w:wordWrap w:val="0"/>
              <w:jc w:val="left"/>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xml:space="preserve">　　三、将第十二条修改为：“业主大会会议可以采用集体讨论的形式，也可以采用书面征求意见的形式；但是，应当有物业管理区域内专有部分占建筑物总面积过半数的业主且占总人数过半数的业主参加。</w:t>
            </w:r>
          </w:p>
          <w:p w:rsidR="001175B2" w:rsidRPr="001175B2" w:rsidRDefault="001175B2" w:rsidP="001175B2">
            <w:pPr>
              <w:widowControl/>
              <w:wordWrap w:val="0"/>
              <w:jc w:val="left"/>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xml:space="preserve">　　“业主可以委托代理人参加业主大会会议。</w:t>
            </w:r>
          </w:p>
          <w:p w:rsidR="001175B2" w:rsidRPr="001175B2" w:rsidRDefault="001175B2" w:rsidP="001175B2">
            <w:pPr>
              <w:widowControl/>
              <w:wordWrap w:val="0"/>
              <w:jc w:val="left"/>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xml:space="preserve">　　“业主大会决定本条例第十一条第（五）项和第（六）项规定的事项，应当经专有部分占建筑物总面积2/3以上的业主且占总人数2/3以上的业主同意；决定本条例第十一条规定的其他事项，应当经专有部分占建筑物总面积过半数的业主且占总人数过半数的业主同意。</w:t>
            </w:r>
          </w:p>
          <w:p w:rsidR="001175B2" w:rsidRPr="001175B2" w:rsidRDefault="001175B2" w:rsidP="001175B2">
            <w:pPr>
              <w:widowControl/>
              <w:wordWrap w:val="0"/>
              <w:jc w:val="left"/>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xml:space="preserve">　　“业主大会或者业主委员会的决定，对业主具有约束力。</w:t>
            </w:r>
          </w:p>
          <w:p w:rsidR="001175B2" w:rsidRPr="001175B2" w:rsidRDefault="001175B2" w:rsidP="001175B2">
            <w:pPr>
              <w:widowControl/>
              <w:wordWrap w:val="0"/>
              <w:jc w:val="left"/>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lastRenderedPageBreak/>
              <w:t xml:space="preserve">　　“业主大会或者业主委员会</w:t>
            </w:r>
            <w:proofErr w:type="gramStart"/>
            <w:r w:rsidRPr="001175B2">
              <w:rPr>
                <w:rFonts w:ascii="宋体" w:eastAsia="宋体" w:hAnsi="宋体" w:cs="宋体" w:hint="eastAsia"/>
                <w:color w:val="000000"/>
                <w:spacing w:val="15"/>
                <w:kern w:val="0"/>
                <w:sz w:val="18"/>
                <w:szCs w:val="18"/>
              </w:rPr>
              <w:t>作出</w:t>
            </w:r>
            <w:proofErr w:type="gramEnd"/>
            <w:r w:rsidRPr="001175B2">
              <w:rPr>
                <w:rFonts w:ascii="宋体" w:eastAsia="宋体" w:hAnsi="宋体" w:cs="宋体" w:hint="eastAsia"/>
                <w:color w:val="000000"/>
                <w:spacing w:val="15"/>
                <w:kern w:val="0"/>
                <w:sz w:val="18"/>
                <w:szCs w:val="18"/>
              </w:rPr>
              <w:t>的决定侵害业主合法权益的，受侵害的业主可以请求人民法院予以撤销。”</w:t>
            </w:r>
          </w:p>
          <w:p w:rsidR="001175B2" w:rsidRPr="001175B2" w:rsidRDefault="001175B2" w:rsidP="001175B2">
            <w:pPr>
              <w:widowControl/>
              <w:wordWrap w:val="0"/>
              <w:jc w:val="left"/>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xml:space="preserve">　　四、将第十九条第二款修改为：“业主大会、业主委员会</w:t>
            </w:r>
            <w:proofErr w:type="gramStart"/>
            <w:r w:rsidRPr="001175B2">
              <w:rPr>
                <w:rFonts w:ascii="宋体" w:eastAsia="宋体" w:hAnsi="宋体" w:cs="宋体" w:hint="eastAsia"/>
                <w:color w:val="000000"/>
                <w:spacing w:val="15"/>
                <w:kern w:val="0"/>
                <w:sz w:val="18"/>
                <w:szCs w:val="18"/>
              </w:rPr>
              <w:t>作出</w:t>
            </w:r>
            <w:proofErr w:type="gramEnd"/>
            <w:r w:rsidRPr="001175B2">
              <w:rPr>
                <w:rFonts w:ascii="宋体" w:eastAsia="宋体" w:hAnsi="宋体" w:cs="宋体" w:hint="eastAsia"/>
                <w:color w:val="000000"/>
                <w:spacing w:val="15"/>
                <w:kern w:val="0"/>
                <w:sz w:val="18"/>
                <w:szCs w:val="18"/>
              </w:rPr>
              <w:t>的决定违反法律、法规的，物业所在地的区、县人民政府房地产行政主管部门或者街道办事处、乡镇人民政府，应当责令限期改正或者撤销其决定，并通告全体业主。”</w:t>
            </w:r>
          </w:p>
          <w:p w:rsidR="001175B2" w:rsidRPr="001175B2" w:rsidRDefault="001175B2" w:rsidP="001175B2">
            <w:pPr>
              <w:widowControl/>
              <w:wordWrap w:val="0"/>
              <w:jc w:val="left"/>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xml:space="preserve">　　此外，根据《中华人民共和国物权法》的有关规定，将“物业管理企业”修改为“物业服务企业”，将“业主公约”修改为“管理规约”，将“业主临时公约”修改为“临时管理规约”，并对个别条文的文字作了修改。</w:t>
            </w:r>
          </w:p>
          <w:p w:rsidR="001175B2" w:rsidRPr="001175B2" w:rsidRDefault="001175B2" w:rsidP="001175B2">
            <w:pPr>
              <w:widowControl/>
              <w:wordWrap w:val="0"/>
              <w:jc w:val="left"/>
              <w:rPr>
                <w:rFonts w:ascii="宋体" w:eastAsia="宋体" w:hAnsi="宋体" w:cs="宋体" w:hint="eastAsia"/>
                <w:color w:val="000000"/>
                <w:spacing w:val="15"/>
                <w:kern w:val="0"/>
                <w:sz w:val="18"/>
                <w:szCs w:val="18"/>
              </w:rPr>
            </w:pPr>
            <w:r w:rsidRPr="001175B2">
              <w:rPr>
                <w:rFonts w:ascii="宋体" w:eastAsia="宋体" w:hAnsi="宋体" w:cs="宋体" w:hint="eastAsia"/>
                <w:color w:val="000000"/>
                <w:spacing w:val="15"/>
                <w:kern w:val="0"/>
                <w:sz w:val="18"/>
                <w:szCs w:val="18"/>
              </w:rPr>
              <w:t xml:space="preserve">　　本决定自2007年10月1日起施行。</w:t>
            </w:r>
          </w:p>
          <w:p w:rsidR="001175B2" w:rsidRPr="001175B2" w:rsidRDefault="001175B2" w:rsidP="001175B2">
            <w:pPr>
              <w:widowControl/>
              <w:wordWrap w:val="0"/>
              <w:jc w:val="left"/>
              <w:rPr>
                <w:rFonts w:ascii="宋体" w:eastAsia="宋体" w:hAnsi="宋体" w:cs="宋体"/>
                <w:color w:val="000000"/>
                <w:spacing w:val="15"/>
                <w:kern w:val="0"/>
                <w:sz w:val="18"/>
                <w:szCs w:val="18"/>
              </w:rPr>
            </w:pPr>
            <w:r w:rsidRPr="001175B2">
              <w:rPr>
                <w:rFonts w:ascii="宋体" w:eastAsia="宋体" w:hAnsi="宋体" w:cs="宋体" w:hint="eastAsia"/>
                <w:color w:val="000000"/>
                <w:spacing w:val="15"/>
                <w:kern w:val="0"/>
                <w:sz w:val="18"/>
                <w:szCs w:val="18"/>
              </w:rPr>
              <w:t xml:space="preserve">　　《物业管理条例》根据本决定作相应的修订，重新公布。</w:t>
            </w:r>
          </w:p>
        </w:tc>
      </w:tr>
    </w:tbl>
    <w:p w:rsidR="003162EB" w:rsidRPr="001175B2" w:rsidRDefault="003162EB"/>
    <w:sectPr w:rsidR="003162EB" w:rsidRPr="001175B2" w:rsidSect="003162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75B2"/>
    <w:rsid w:val="001175B2"/>
    <w:rsid w:val="003162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2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75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729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2014-12-24T07:39:00Z</dcterms:created>
  <dcterms:modified xsi:type="dcterms:W3CDTF">2014-12-24T07:40:00Z</dcterms:modified>
</cp:coreProperties>
</file>